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3"/>
      </w:tblGrid>
      <w:tr w:rsidRPr="00F20E5B" w:rsidR="006676BE" w:rsidTr="5017359D" w14:paraId="52C1FACF" w14:textId="77777777">
        <w:trPr>
          <w:cantSplit/>
          <w:trHeight w:val="940"/>
        </w:trPr>
        <w:tc>
          <w:tcPr>
            <w:tcW w:w="9923" w:type="dxa"/>
            <w:tcBorders>
              <w:top w:val="single" w:color="auto" w:sz="12" w:space="0"/>
              <w:left w:val="single" w:color="auto" w:sz="12" w:space="0"/>
              <w:bottom w:val="single" w:color="auto" w:sz="4" w:space="0"/>
              <w:right w:val="single" w:color="auto" w:sz="12" w:space="0"/>
            </w:tcBorders>
            <w:tcMar/>
          </w:tcPr>
          <w:p w:rsidRPr="00E20FEF" w:rsidR="00A459CC" w:rsidP="00E010E8" w:rsidRDefault="00A459CC" w14:paraId="22D3FBE0" w14:textId="77777777">
            <w:pPr>
              <w:jc w:val="center"/>
              <w:rPr>
                <w:rFonts w:cs="Arial"/>
                <w:b/>
                <w:sz w:val="24"/>
                <w:szCs w:val="24"/>
                <w:u w:val="single"/>
              </w:rPr>
            </w:pPr>
          </w:p>
          <w:p w:rsidRPr="00E20FEF" w:rsidR="00E010E8" w:rsidP="00E010E8" w:rsidRDefault="00E010E8" w14:paraId="397281B7" w14:textId="77777777">
            <w:pPr>
              <w:jc w:val="center"/>
              <w:rPr>
                <w:rFonts w:cs="Arial"/>
                <w:b/>
                <w:sz w:val="24"/>
                <w:szCs w:val="24"/>
                <w:u w:val="single"/>
              </w:rPr>
            </w:pPr>
            <w:r w:rsidRPr="00E20FEF">
              <w:rPr>
                <w:rFonts w:cs="Arial"/>
                <w:b/>
                <w:sz w:val="24"/>
                <w:szCs w:val="24"/>
                <w:u w:val="single"/>
              </w:rPr>
              <w:t>Advice after insertion, removal or replacement of contraceptive implant</w:t>
            </w:r>
          </w:p>
          <w:p w:rsidRPr="00E20FEF" w:rsidR="00330E6E" w:rsidP="00E010E8" w:rsidRDefault="00330E6E" w14:paraId="78E70BF0" w14:textId="77777777">
            <w:pPr>
              <w:jc w:val="center"/>
              <w:rPr>
                <w:rFonts w:cs="Arial"/>
                <w:sz w:val="22"/>
                <w:szCs w:val="22"/>
              </w:rPr>
            </w:pPr>
          </w:p>
        </w:tc>
      </w:tr>
      <w:tr w:rsidRPr="00F20E5B" w:rsidR="00476E34" w:rsidTr="5017359D" w14:paraId="1B2A9C6D" w14:textId="77777777">
        <w:trPr>
          <w:cantSplit/>
        </w:trPr>
        <w:tc>
          <w:tcPr>
            <w:tcW w:w="9923" w:type="dxa"/>
            <w:tcBorders>
              <w:top w:val="single" w:color="auto" w:sz="4" w:space="0"/>
              <w:left w:val="single" w:color="auto" w:sz="12" w:space="0"/>
              <w:bottom w:val="dashSmallGap" w:color="auto" w:sz="4" w:space="0"/>
              <w:right w:val="single" w:color="auto" w:sz="12" w:space="0"/>
            </w:tcBorders>
            <w:tcMar/>
          </w:tcPr>
          <w:p w:rsidRPr="00E20FEF" w:rsidR="00136840" w:rsidP="00E010E8" w:rsidRDefault="00136840" w14:paraId="76BFC484" w14:textId="77777777">
            <w:pPr>
              <w:rPr>
                <w:rFonts w:cs="Arial"/>
                <w:b/>
                <w:i/>
                <w:sz w:val="22"/>
                <w:szCs w:val="22"/>
                <w:u w:val="single"/>
              </w:rPr>
            </w:pPr>
          </w:p>
          <w:p w:rsidRPr="00E20FEF" w:rsidR="00E010E8" w:rsidP="00E010E8" w:rsidRDefault="00E010E8" w14:paraId="35E2FCAE" w14:textId="77777777">
            <w:pPr>
              <w:rPr>
                <w:rFonts w:cs="Arial"/>
                <w:b/>
                <w:sz w:val="22"/>
                <w:szCs w:val="22"/>
                <w:u w:val="single"/>
              </w:rPr>
            </w:pPr>
            <w:r w:rsidRPr="00E20FEF">
              <w:rPr>
                <w:rFonts w:cs="Arial"/>
                <w:b/>
                <w:sz w:val="22"/>
                <w:szCs w:val="22"/>
                <w:u w:val="single"/>
              </w:rPr>
              <w:t xml:space="preserve">Looking after your </w:t>
            </w:r>
            <w:r w:rsidRPr="00E20FEF" w:rsidR="00E20FEF">
              <w:rPr>
                <w:rFonts w:cs="Arial"/>
                <w:b/>
                <w:sz w:val="22"/>
                <w:szCs w:val="22"/>
                <w:u w:val="single"/>
              </w:rPr>
              <w:t>insertion/removal site</w:t>
            </w:r>
          </w:p>
          <w:p w:rsidRPr="00E20FEF" w:rsidR="00E010E8" w:rsidP="00E010E8" w:rsidRDefault="00E010E8" w14:paraId="60047B72" w14:textId="77777777">
            <w:pPr>
              <w:rPr>
                <w:rFonts w:cs="Arial"/>
                <w:b/>
                <w:sz w:val="22"/>
                <w:szCs w:val="22"/>
              </w:rPr>
            </w:pPr>
          </w:p>
          <w:p w:rsidRPr="00E20FEF" w:rsidR="00E010E8" w:rsidP="00CA15D4" w:rsidRDefault="00E010E8" w14:paraId="2700B542" w14:textId="77777777">
            <w:pPr>
              <w:pStyle w:val="ListParagraph"/>
              <w:numPr>
                <w:ilvl w:val="0"/>
                <w:numId w:val="8"/>
              </w:numPr>
              <w:contextualSpacing/>
              <w:rPr>
                <w:rFonts w:ascii="Arial" w:hAnsi="Arial" w:cs="Arial"/>
                <w:sz w:val="22"/>
                <w:szCs w:val="22"/>
              </w:rPr>
            </w:pPr>
            <w:r w:rsidRPr="00E20FEF">
              <w:rPr>
                <w:rFonts w:ascii="Arial" w:hAnsi="Arial" w:cs="Arial"/>
                <w:sz w:val="22"/>
                <w:szCs w:val="22"/>
              </w:rPr>
              <w:t>Significant problems after this procedure are rare although it is not unusual to experience some bruising and mild discomfort</w:t>
            </w:r>
          </w:p>
          <w:p w:rsidRPr="00E20FEF" w:rsidR="00E010E8" w:rsidP="00A73904" w:rsidRDefault="00E010E8" w14:paraId="61366D95" w14:textId="77777777">
            <w:pPr>
              <w:pStyle w:val="ListParagraph"/>
              <w:numPr>
                <w:ilvl w:val="0"/>
                <w:numId w:val="8"/>
              </w:numPr>
              <w:contextualSpacing/>
              <w:rPr>
                <w:rFonts w:ascii="Arial" w:hAnsi="Arial" w:cs="Arial"/>
                <w:sz w:val="22"/>
                <w:szCs w:val="22"/>
              </w:rPr>
            </w:pPr>
            <w:r w:rsidRPr="00E20FEF">
              <w:rPr>
                <w:rFonts w:ascii="Arial" w:hAnsi="Arial" w:cs="Arial"/>
                <w:sz w:val="22"/>
                <w:szCs w:val="22"/>
              </w:rPr>
              <w:t>If a pressure bandage has been applied this should be kept on for the next 2-3 hours to help reduce bruising and swelling. It should be loosened if tingling, numbness or colour change occurs.</w:t>
            </w:r>
          </w:p>
          <w:p w:rsidRPr="00E20FEF" w:rsidR="00E010E8" w:rsidP="002B7A81" w:rsidRDefault="00E010E8" w14:paraId="0016C759" w14:textId="77777777">
            <w:pPr>
              <w:pStyle w:val="ListParagraph"/>
              <w:numPr>
                <w:ilvl w:val="0"/>
                <w:numId w:val="8"/>
              </w:numPr>
              <w:contextualSpacing/>
              <w:rPr>
                <w:rFonts w:ascii="Arial" w:hAnsi="Arial" w:cs="Arial"/>
                <w:sz w:val="22"/>
                <w:szCs w:val="22"/>
              </w:rPr>
            </w:pPr>
            <w:r w:rsidRPr="00E20FEF">
              <w:rPr>
                <w:rFonts w:ascii="Arial" w:hAnsi="Arial" w:cs="Arial"/>
                <w:sz w:val="22"/>
                <w:szCs w:val="22"/>
              </w:rPr>
              <w:t xml:space="preserve">Keep the area clean and dry. </w:t>
            </w:r>
          </w:p>
          <w:p w:rsidRPr="00E20FEF" w:rsidR="00E010E8" w:rsidP="00044CDE" w:rsidRDefault="00E010E8" w14:paraId="04EA491F" w14:textId="77777777">
            <w:pPr>
              <w:pStyle w:val="ListParagraph"/>
              <w:numPr>
                <w:ilvl w:val="0"/>
                <w:numId w:val="8"/>
              </w:numPr>
              <w:rPr>
                <w:rFonts w:ascii="Arial" w:hAnsi="Arial" w:cs="Arial"/>
                <w:sz w:val="22"/>
                <w:szCs w:val="22"/>
              </w:rPr>
            </w:pPr>
            <w:r w:rsidRPr="00E20FEF">
              <w:rPr>
                <w:rFonts w:ascii="Arial" w:hAnsi="Arial" w:cs="Arial"/>
                <w:sz w:val="22"/>
                <w:szCs w:val="22"/>
              </w:rPr>
              <w:t>You can remove the dressing after three days. If you had stitches these are normally absorbable (only in specialist clinics). Your clinician will advise you if they need to be removed.</w:t>
            </w:r>
          </w:p>
          <w:p w:rsidRPr="00E20FEF" w:rsidR="00476E34" w:rsidP="20723100" w:rsidRDefault="00476E34" w14:paraId="50F67D1D" w14:textId="3EA09C9E">
            <w:pPr>
              <w:pStyle w:val="ListParagraph"/>
              <w:numPr>
                <w:ilvl w:val="0"/>
                <w:numId w:val="8"/>
              </w:numPr>
              <w:spacing w:before="60" w:after="120"/>
              <w:rPr>
                <w:rFonts w:ascii="Arial" w:hAnsi="Arial" w:cs="Arial"/>
                <w:sz w:val="22"/>
                <w:szCs w:val="22"/>
              </w:rPr>
            </w:pPr>
            <w:r w:rsidRPr="20723100" w:rsidR="00E010E8">
              <w:rPr>
                <w:rFonts w:ascii="Arial" w:hAnsi="Arial" w:cs="Arial"/>
                <w:sz w:val="22"/>
                <w:szCs w:val="22"/>
              </w:rPr>
              <w:t>It is rare to develop infection, but if you think the wound is infected see your clinic or your GP.</w:t>
            </w:r>
          </w:p>
        </w:tc>
      </w:tr>
      <w:tr w:rsidRPr="00F20E5B" w:rsidR="006676BE" w:rsidTr="5017359D" w14:paraId="3FE09F54" w14:textId="77777777">
        <w:trPr>
          <w:cantSplit/>
        </w:trPr>
        <w:tc>
          <w:tcPr>
            <w:tcW w:w="9923" w:type="dxa"/>
            <w:tcBorders>
              <w:top w:val="dashSmallGap" w:color="auto" w:sz="4" w:space="0"/>
              <w:left w:val="single" w:color="auto" w:sz="12" w:space="0"/>
              <w:bottom w:val="dashSmallGap" w:color="auto" w:sz="4" w:space="0"/>
              <w:right w:val="single" w:color="auto" w:sz="12" w:space="0"/>
            </w:tcBorders>
            <w:tcMar/>
          </w:tcPr>
          <w:p w:rsidRPr="00E20FEF" w:rsidR="00136840" w:rsidP="00E010E8" w:rsidRDefault="00136840" w14:paraId="4CBFC1BC" w14:textId="77777777">
            <w:pPr>
              <w:rPr>
                <w:rFonts w:cs="Arial"/>
                <w:b/>
                <w:i/>
                <w:sz w:val="22"/>
                <w:szCs w:val="22"/>
                <w:u w:val="single"/>
              </w:rPr>
            </w:pPr>
          </w:p>
          <w:p w:rsidRPr="00E20FEF" w:rsidR="00E010E8" w:rsidP="00E010E8" w:rsidRDefault="00E010E8" w14:paraId="737835B7" w14:textId="77777777">
            <w:pPr>
              <w:rPr>
                <w:rFonts w:cs="Arial"/>
                <w:b/>
                <w:sz w:val="22"/>
                <w:szCs w:val="22"/>
                <w:u w:val="single"/>
              </w:rPr>
            </w:pPr>
            <w:r w:rsidRPr="00E20FEF">
              <w:rPr>
                <w:rFonts w:cs="Arial"/>
                <w:b/>
                <w:sz w:val="22"/>
                <w:szCs w:val="22"/>
                <w:u w:val="single"/>
              </w:rPr>
              <w:t>Pregnancy protection: You have had an implant fitted or replaced</w:t>
            </w:r>
          </w:p>
          <w:p w:rsidRPr="00E20FEF" w:rsidR="00E010E8" w:rsidP="00E010E8" w:rsidRDefault="00E010E8" w14:paraId="65B1A750" w14:textId="77777777">
            <w:pPr>
              <w:rPr>
                <w:rFonts w:cs="Arial"/>
                <w:b/>
                <w:sz w:val="22"/>
                <w:szCs w:val="22"/>
              </w:rPr>
            </w:pPr>
          </w:p>
          <w:p w:rsidRPr="00E20FEF" w:rsidR="00E010E8" w:rsidP="00E010E8" w:rsidRDefault="00E010E8" w14:paraId="3A302528" w14:textId="19FEB9CA">
            <w:pPr>
              <w:rPr>
                <w:rFonts w:cs="Arial"/>
                <w:dstrike w:val="1"/>
                <w:sz w:val="22"/>
                <w:szCs w:val="22"/>
              </w:rPr>
            </w:pPr>
            <w:r w:rsidRPr="206C8948" w:rsidR="00E010E8">
              <w:rPr>
                <w:rFonts w:cs="Arial"/>
                <w:sz w:val="22"/>
                <w:szCs w:val="22"/>
              </w:rPr>
              <w:t>Nexplanon is licensed for contraception for 3 years but can be removed earlier if you no longer want it</w:t>
            </w:r>
            <w:r w:rsidRPr="206C8948" w:rsidR="00E010E8">
              <w:rPr>
                <w:rFonts w:cs="Arial"/>
                <w:sz w:val="22"/>
                <w:szCs w:val="22"/>
              </w:rPr>
              <w:t>.</w:t>
            </w:r>
          </w:p>
          <w:p w:rsidRPr="00E20FEF" w:rsidR="00E010E8" w:rsidP="00E010E8" w:rsidRDefault="00E010E8" w14:paraId="640E30CB" w14:textId="77777777">
            <w:pPr>
              <w:rPr>
                <w:rFonts w:cs="Arial"/>
                <w:sz w:val="22"/>
                <w:szCs w:val="22"/>
              </w:rPr>
            </w:pPr>
            <w:r w:rsidRPr="206C8948" w:rsidR="00E010E8">
              <w:rPr>
                <w:rFonts w:cs="Arial"/>
                <w:sz w:val="22"/>
                <w:szCs w:val="22"/>
              </w:rPr>
              <w:t xml:space="preserve">It is not unusual to experience irregular bleeding with the implant. There are treatments that can be offered to try to help it settle. </w:t>
            </w:r>
          </w:p>
          <w:p w:rsidR="1B43C0FF" w:rsidP="206C8948" w:rsidRDefault="1B43C0FF" w14:paraId="69B1FD4F" w14:textId="53839085">
            <w:pPr>
              <w:rPr>
                <w:rFonts w:cs="Arial"/>
                <w:sz w:val="22"/>
                <w:szCs w:val="22"/>
              </w:rPr>
            </w:pPr>
            <w:r w:rsidRPr="653F7D8E" w:rsidR="1B43C0FF">
              <w:rPr>
                <w:rFonts w:cs="Arial"/>
                <w:sz w:val="22"/>
                <w:szCs w:val="22"/>
              </w:rPr>
              <w:t>Your clinician will have told you when the new device will start to work (usually after 7 days)</w:t>
            </w:r>
          </w:p>
          <w:p w:rsidRPr="00E20FEF" w:rsidR="00330E6E" w:rsidP="00330E6E" w:rsidRDefault="00330E6E" w14:paraId="0F72BD9B" w14:textId="77777777">
            <w:pPr>
              <w:ind w:left="360"/>
              <w:rPr>
                <w:rFonts w:cs="Arial"/>
                <w:sz w:val="22"/>
                <w:szCs w:val="22"/>
              </w:rPr>
            </w:pPr>
          </w:p>
        </w:tc>
      </w:tr>
      <w:tr w:rsidRPr="00F20E5B" w:rsidR="006676BE" w:rsidTr="5017359D" w14:paraId="423883A2" w14:textId="77777777">
        <w:trPr>
          <w:cantSplit/>
          <w:trHeight w:val="1515"/>
        </w:trPr>
        <w:tc>
          <w:tcPr>
            <w:tcW w:w="9923" w:type="dxa"/>
            <w:tcBorders>
              <w:top w:val="dashSmallGap" w:color="auto" w:sz="4" w:space="0"/>
              <w:left w:val="single" w:color="auto" w:sz="12" w:space="0"/>
              <w:bottom w:val="dashSmallGap" w:color="auto" w:sz="4" w:space="0"/>
              <w:right w:val="single" w:color="auto" w:sz="12" w:space="0"/>
            </w:tcBorders>
            <w:tcMar/>
          </w:tcPr>
          <w:p w:rsidRPr="00E20FEF" w:rsidR="00136840" w:rsidP="00A73904" w:rsidRDefault="00136840" w14:paraId="274D1FF3" w14:textId="77777777">
            <w:pPr>
              <w:rPr>
                <w:rFonts w:cs="Arial"/>
                <w:b/>
                <w:i/>
                <w:sz w:val="22"/>
                <w:szCs w:val="22"/>
                <w:u w:val="single"/>
              </w:rPr>
            </w:pPr>
          </w:p>
          <w:p w:rsidRPr="00E20FEF" w:rsidR="00A73904" w:rsidP="00A73904" w:rsidRDefault="00A73904" w14:paraId="54CF7D3A" w14:textId="77777777">
            <w:pPr>
              <w:rPr>
                <w:rFonts w:cs="Arial"/>
                <w:b/>
                <w:sz w:val="22"/>
                <w:szCs w:val="22"/>
                <w:u w:val="single"/>
              </w:rPr>
            </w:pPr>
            <w:r w:rsidRPr="00E20FEF">
              <w:rPr>
                <w:rFonts w:cs="Arial"/>
                <w:b/>
                <w:sz w:val="22"/>
                <w:szCs w:val="22"/>
                <w:u w:val="single"/>
              </w:rPr>
              <w:t xml:space="preserve">You have had your implant removed </w:t>
            </w:r>
          </w:p>
          <w:p w:rsidRPr="00E20FEF" w:rsidR="00F20E5B" w:rsidP="00A73904" w:rsidRDefault="00F20E5B" w14:paraId="3703ECA4" w14:textId="77777777">
            <w:pPr>
              <w:rPr>
                <w:rFonts w:cs="Arial"/>
                <w:b/>
                <w:sz w:val="22"/>
                <w:szCs w:val="22"/>
              </w:rPr>
            </w:pPr>
          </w:p>
          <w:p w:rsidRPr="00E20FEF" w:rsidR="00A73904" w:rsidP="00A73904" w:rsidRDefault="00A73904" w14:paraId="2C9A2FDD" w14:textId="737CB05E">
            <w:pPr>
              <w:rPr>
                <w:rFonts w:cs="Arial"/>
                <w:sz w:val="22"/>
                <w:szCs w:val="22"/>
              </w:rPr>
            </w:pPr>
            <w:r w:rsidRPr="653F7D8E" w:rsidR="00A73904">
              <w:rPr>
                <w:rFonts w:cs="Arial"/>
                <w:sz w:val="22"/>
                <w:szCs w:val="22"/>
              </w:rPr>
              <w:t>Implants stop working very quickly after removal. If you do not wish to get pregnant you should start using another method of contraception immediately.</w:t>
            </w:r>
            <w:r w:rsidRPr="653F7D8E" w:rsidR="2A79FF75">
              <w:rPr>
                <w:rFonts w:cs="Arial"/>
                <w:sz w:val="22"/>
                <w:szCs w:val="22"/>
              </w:rPr>
              <w:t xml:space="preserve"> </w:t>
            </w:r>
          </w:p>
          <w:p w:rsidRPr="00E20FEF" w:rsidR="00A73904" w:rsidP="00330E6E" w:rsidRDefault="00A73904" w14:paraId="45B81633" w14:textId="77777777">
            <w:pPr>
              <w:ind w:left="720"/>
              <w:rPr>
                <w:rFonts w:cs="Arial"/>
                <w:sz w:val="22"/>
                <w:szCs w:val="22"/>
              </w:rPr>
            </w:pPr>
          </w:p>
        </w:tc>
      </w:tr>
      <w:tr w:rsidRPr="00F20E5B" w:rsidR="006676BE" w:rsidTr="5017359D" w14:paraId="70F72D0E" w14:textId="77777777">
        <w:trPr>
          <w:cantSplit/>
        </w:trPr>
        <w:tc>
          <w:tcPr>
            <w:tcW w:w="9923" w:type="dxa"/>
            <w:tcBorders>
              <w:top w:val="dashSmallGap" w:color="auto" w:sz="4" w:space="0"/>
              <w:left w:val="single" w:color="auto" w:sz="12" w:space="0"/>
              <w:bottom w:val="single" w:color="auto" w:sz="12" w:space="0"/>
              <w:right w:val="single" w:color="auto" w:sz="12" w:space="0"/>
            </w:tcBorders>
            <w:tcMar/>
          </w:tcPr>
          <w:p w:rsidRPr="00E20FEF" w:rsidR="00136840" w:rsidP="00A73904" w:rsidRDefault="00136840" w14:paraId="0D1EC747" w14:textId="77777777">
            <w:pPr>
              <w:rPr>
                <w:rFonts w:cs="Arial"/>
                <w:b/>
                <w:i/>
                <w:sz w:val="22"/>
                <w:szCs w:val="22"/>
                <w:u w:val="single"/>
              </w:rPr>
            </w:pPr>
          </w:p>
          <w:p w:rsidRPr="00E20FEF" w:rsidR="00A73904" w:rsidP="00A73904" w:rsidRDefault="00A73904" w14:paraId="70CFB812" w14:textId="77777777">
            <w:pPr>
              <w:rPr>
                <w:rFonts w:cs="Arial"/>
                <w:b/>
                <w:sz w:val="22"/>
                <w:szCs w:val="22"/>
                <w:u w:val="single"/>
              </w:rPr>
            </w:pPr>
            <w:r w:rsidRPr="00E20FEF">
              <w:rPr>
                <w:rFonts w:cs="Arial"/>
                <w:b/>
                <w:sz w:val="22"/>
                <w:szCs w:val="22"/>
                <w:u w:val="single"/>
              </w:rPr>
              <w:t>Follow up</w:t>
            </w:r>
          </w:p>
          <w:p w:rsidRPr="00E20FEF" w:rsidR="00523C0E" w:rsidP="00A73904" w:rsidRDefault="00523C0E" w14:paraId="6BD57D1A" w14:textId="77777777">
            <w:pPr>
              <w:rPr>
                <w:rFonts w:cs="Arial"/>
                <w:b/>
                <w:i/>
                <w:sz w:val="22"/>
                <w:szCs w:val="22"/>
              </w:rPr>
            </w:pPr>
          </w:p>
          <w:p w:rsidRPr="00E20FEF" w:rsidR="00A73904" w:rsidP="00A73904" w:rsidRDefault="00A73904" w14:paraId="782D444E" w14:textId="77777777">
            <w:pPr>
              <w:rPr>
                <w:rFonts w:cs="Arial"/>
                <w:sz w:val="22"/>
                <w:szCs w:val="22"/>
              </w:rPr>
            </w:pPr>
            <w:r w:rsidRPr="00E20FEF">
              <w:rPr>
                <w:rFonts w:cs="Arial"/>
                <w:sz w:val="22"/>
                <w:szCs w:val="22"/>
              </w:rPr>
              <w:t>A routine follow-up appointment is not required after the procedure but you should seek advice if you have any concerns.</w:t>
            </w:r>
          </w:p>
          <w:p w:rsidRPr="00E20FEF" w:rsidR="00A73904" w:rsidP="00A73904" w:rsidRDefault="00A73904" w14:paraId="7BA259E5" w14:textId="77777777">
            <w:pPr>
              <w:rPr>
                <w:rFonts w:cs="Arial"/>
                <w:sz w:val="22"/>
                <w:szCs w:val="22"/>
              </w:rPr>
            </w:pPr>
            <w:r w:rsidRPr="00E20FEF">
              <w:rPr>
                <w:rFonts w:cs="Arial"/>
                <w:sz w:val="22"/>
                <w:szCs w:val="22"/>
              </w:rPr>
              <w:t xml:space="preserve">If you want to talk to us you can make an appointment by visiting our website </w:t>
            </w:r>
            <w:hyperlink w:history="1" r:id="rId7">
              <w:r w:rsidRPr="00E20FEF">
                <w:rPr>
                  <w:rStyle w:val="Hyperlink"/>
                  <w:rFonts w:cs="Arial"/>
                  <w:sz w:val="22"/>
                  <w:szCs w:val="22"/>
                </w:rPr>
                <w:t>https://www.sexualhealth.cnwl.nhs.uk/</w:t>
              </w:r>
            </w:hyperlink>
          </w:p>
          <w:p w:rsidRPr="00E20FEF" w:rsidR="00A73904" w:rsidP="00A73904" w:rsidRDefault="00A73904" w14:paraId="1E5FA63F" w14:textId="3A9D6227">
            <w:pPr>
              <w:rPr>
                <w:rFonts w:cs="Arial"/>
                <w:sz w:val="22"/>
                <w:szCs w:val="22"/>
              </w:rPr>
            </w:pPr>
            <w:r w:rsidRPr="5017359D" w:rsidR="00A73904">
              <w:rPr>
                <w:rFonts w:cs="Arial"/>
                <w:sz w:val="22"/>
                <w:szCs w:val="22"/>
              </w:rPr>
              <w:t>If your concerns are within 4 weeks of your procedure</w:t>
            </w:r>
            <w:r w:rsidRPr="5017359D" w:rsidR="238C048C">
              <w:rPr>
                <w:rFonts w:cs="Arial"/>
                <w:sz w:val="22"/>
                <w:szCs w:val="22"/>
              </w:rPr>
              <w:t xml:space="preserve"> and you cannot get an appointment</w:t>
            </w:r>
            <w:r w:rsidRPr="5017359D" w:rsidR="00A73904">
              <w:rPr>
                <w:rFonts w:cs="Arial"/>
                <w:sz w:val="22"/>
                <w:szCs w:val="22"/>
              </w:rPr>
              <w:t>, you may phone 0203</w:t>
            </w:r>
            <w:r w:rsidRPr="5017359D" w:rsidR="745D72AE">
              <w:rPr>
                <w:rFonts w:cs="Arial"/>
                <w:sz w:val="22"/>
                <w:szCs w:val="22"/>
              </w:rPr>
              <w:t xml:space="preserve"> </w:t>
            </w:r>
            <w:r w:rsidRPr="5017359D" w:rsidR="00A73904">
              <w:rPr>
                <w:rFonts w:cs="Arial"/>
                <w:sz w:val="22"/>
                <w:szCs w:val="22"/>
              </w:rPr>
              <w:t>3175470 to discuss the</w:t>
            </w:r>
            <w:r w:rsidRPr="5017359D" w:rsidR="76474F2A">
              <w:rPr>
                <w:rFonts w:cs="Arial"/>
                <w:sz w:val="22"/>
                <w:szCs w:val="22"/>
              </w:rPr>
              <w:t xml:space="preserve"> concerns</w:t>
            </w:r>
            <w:r w:rsidRPr="5017359D" w:rsidR="5C39532E">
              <w:rPr>
                <w:rFonts w:cs="Arial"/>
                <w:sz w:val="22"/>
                <w:szCs w:val="22"/>
              </w:rPr>
              <w:t>.</w:t>
            </w:r>
          </w:p>
          <w:p w:rsidRPr="00E20FEF" w:rsidR="00A73904" w:rsidP="00A73904" w:rsidRDefault="00A73904" w14:paraId="567982B2" w14:textId="77777777">
            <w:pPr>
              <w:rPr>
                <w:rFonts w:cs="Arial"/>
                <w:sz w:val="22"/>
                <w:szCs w:val="22"/>
              </w:rPr>
            </w:pPr>
            <w:r w:rsidRPr="00E20FEF">
              <w:rPr>
                <w:rFonts w:cs="Arial"/>
                <w:sz w:val="22"/>
                <w:szCs w:val="22"/>
              </w:rPr>
              <w:t>Alternatively, you may visit your GP, or your local walk-in centre.</w:t>
            </w:r>
          </w:p>
          <w:p w:rsidRPr="00E20FEF" w:rsidR="006676BE" w:rsidP="00A73904" w:rsidRDefault="006676BE" w14:paraId="0E97CF44" w14:textId="77777777">
            <w:pPr>
              <w:spacing w:before="60" w:after="120"/>
              <w:ind w:left="714"/>
              <w:rPr>
                <w:rFonts w:cs="Arial"/>
                <w:sz w:val="22"/>
                <w:szCs w:val="22"/>
              </w:rPr>
            </w:pPr>
          </w:p>
        </w:tc>
      </w:tr>
    </w:tbl>
    <w:p w:rsidRPr="00F20E5B" w:rsidR="006676BE" w:rsidP="00FB1B4C" w:rsidRDefault="006676BE" w14:paraId="55886B9E" w14:textId="77777777">
      <w:pPr>
        <w:tabs>
          <w:tab w:val="left" w:pos="6495"/>
        </w:tabs>
        <w:ind w:firstLine="720"/>
        <w:rPr>
          <w:rFonts w:ascii="Times New Roman" w:hAnsi="Times New Roman"/>
          <w:sz w:val="22"/>
          <w:szCs w:val="22"/>
        </w:rPr>
      </w:pPr>
    </w:p>
    <w:sectPr w:rsidRPr="00F20E5B" w:rsidR="006676BE" w:rsidSect="00416BE1">
      <w:footerReference w:type="default" r:id="rId8"/>
      <w:headerReference w:type="first" r:id="rId9"/>
      <w:footerReference w:type="first" r:id="rId10"/>
      <w:pgSz w:w="11909" w:h="16834" w:orient="portrait" w:code="9"/>
      <w:pgMar w:top="338" w:right="1440" w:bottom="450" w:left="1440" w:header="142" w:footer="342" w:gutter="0"/>
      <w:cols w:space="720"/>
      <w:titlePg/>
      <w:headerReference w:type="default" r:id="R192d17eddf2742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853" w:rsidRDefault="003B7853" w14:paraId="77295B81" w14:textId="77777777">
      <w:r>
        <w:separator/>
      </w:r>
    </w:p>
  </w:endnote>
  <w:endnote w:type="continuationSeparator" w:id="0">
    <w:p w:rsidR="003B7853" w:rsidRDefault="003B7853" w14:paraId="3FEE28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6BE" w:rsidRDefault="006676BE" w14:paraId="3E95B13C" w14:textId="77777777">
    <w:pPr>
      <w:pStyle w:val="Footer"/>
    </w:pPr>
    <w:r>
      <w:t xml:space="preserve">CPCT_CS_ </w:t>
    </w:r>
    <w:proofErr w:type="spellStart"/>
    <w:r>
      <w:t>Implanon</w:t>
    </w:r>
    <w:proofErr w:type="spellEnd"/>
    <w:r>
      <w:t>® After Care PIL/ GP Letter, July 2007</w:t>
    </w:r>
  </w:p>
  <w:p w:rsidR="006676BE" w:rsidRDefault="006676BE" w14:paraId="0FBD17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27E8B" w:rsidR="00AA76BE" w:rsidP="00AA76BE" w:rsidRDefault="007333C8" w14:paraId="1E85D782" w14:textId="7B272EC4">
    <w:pPr>
      <w:pStyle w:val="Footer"/>
      <w:ind w:left="-720"/>
      <w:rPr>
        <w:b/>
        <w:sz w:val="16"/>
        <w:szCs w:val="16"/>
      </w:rPr>
    </w:pPr>
    <w:r w:rsidRPr="00127E8B">
      <w:rPr>
        <w:b/>
        <w:sz w:val="16"/>
        <w:szCs w:val="16"/>
      </w:rPr>
      <w:fldChar w:fldCharType="begin"/>
    </w:r>
    <w:r w:rsidRPr="00127E8B">
      <w:rPr>
        <w:b/>
        <w:sz w:val="16"/>
        <w:szCs w:val="16"/>
      </w:rPr>
      <w:instrText xml:space="preserve"> FILENAME   \* MERGEFORMAT </w:instrText>
    </w:r>
    <w:r w:rsidRPr="00127E8B">
      <w:rPr>
        <w:b/>
        <w:sz w:val="16"/>
        <w:szCs w:val="16"/>
      </w:rPr>
      <w:fldChar w:fldCharType="separate"/>
    </w:r>
    <w:r w:rsidR="0080475E">
      <w:rPr>
        <w:b/>
        <w:noProof/>
        <w:sz w:val="16"/>
        <w:szCs w:val="16"/>
      </w:rPr>
      <w:t>PIL Post SDI March 2022.docx</w:t>
    </w:r>
    <w:r w:rsidRPr="00127E8B">
      <w:rPr>
        <w:b/>
        <w:sz w:val="16"/>
        <w:szCs w:val="16"/>
      </w:rPr>
      <w:fldChar w:fldCharType="end"/>
    </w:r>
    <w:r w:rsidR="00F54C55">
      <w:rPr>
        <w:b/>
        <w:sz w:val="16"/>
        <w:szCs w:val="16"/>
      </w:rPr>
      <w:t>March</w:t>
    </w:r>
    <w:r w:rsidR="00136840">
      <w:rPr>
        <w:b/>
        <w:sz w:val="16"/>
        <w:szCs w:val="16"/>
      </w:rPr>
      <w:t xml:space="preserve"> 2022 JD/SP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853" w:rsidRDefault="003B7853" w14:paraId="6D957E36" w14:textId="77777777">
      <w:r>
        <w:separator/>
      </w:r>
    </w:p>
  </w:footnote>
  <w:footnote w:type="continuationSeparator" w:id="0">
    <w:p w:rsidR="003B7853" w:rsidRDefault="003B7853" w14:paraId="7D2438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92337" w:rsidP="00F92337" w:rsidRDefault="00F92337" w14:paraId="30F6EC8D" w14:noSpellErr="1" w14:textId="3D30CA72">
    <w:pPr>
      <w:rPr>
        <w:rFonts w:cs="Arial"/>
        <w:sz w:val="28"/>
        <w:szCs w:val="28"/>
      </w:rPr>
    </w:pPr>
  </w:p>
  <w:p w:rsidR="00F92337" w:rsidP="5B84F0AE" w:rsidRDefault="00F92337" w14:paraId="0BDDB81D" w14:textId="50339B08">
    <w:pPr>
      <w:pStyle w:val="Header"/>
      <w:rPr>
        <w:sz w:val="24"/>
        <w:szCs w:val="24"/>
      </w:rPr>
    </w:pPr>
    <w:r w:rsidR="5B84F0AE">
      <w:drawing>
        <wp:inline wp14:editId="2675DADB" wp14:anchorId="4BAC5974">
          <wp:extent cx="3104559" cy="434975"/>
          <wp:effectExtent l="0" t="0" r="6350" b="3175"/>
          <wp:docPr id="1960886555" name="Picture 3" descr="CNWL NHS found tr 2 col cs2" title=""/>
          <wp:cNvGraphicFramePr>
            <a:graphicFrameLocks noChangeAspect="1"/>
          </wp:cNvGraphicFramePr>
          <a:graphic>
            <a:graphicData uri="http://schemas.openxmlformats.org/drawingml/2006/picture">
              <pic:pic>
                <pic:nvPicPr>
                  <pic:cNvPr id="0" name="Picture 3"/>
                  <pic:cNvPicPr/>
                </pic:nvPicPr>
                <pic:blipFill>
                  <a:blip r:embed="R24949544feee436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3104559" cy="434975"/>
                  </a:xfrm>
                  <a:prstGeom xmlns:a="http://schemas.openxmlformats.org/drawingml/2006/main" prst="rect">
                    <a:avLst/>
                  </a:prstGeom>
                  <a:noFill xmlns:a="http://schemas.openxmlformats.org/drawingml/2006/main"/>
                </pic:spPr>
              </pic:pic>
            </a:graphicData>
          </a:graphic>
        </wp:inline>
      </w:drawing>
    </w:r>
  </w:p>
  <w:p w:rsidR="00F92337" w:rsidP="00F92337" w:rsidRDefault="00F92337" w14:paraId="53ECF0AC" w14:textId="77777777">
    <w:pPr>
      <w:ind w:left="-567"/>
    </w:pPr>
    <w:r>
      <w:rPr>
        <w:rFonts w:cs="Arial"/>
        <w:sz w:val="28"/>
        <w:szCs w:val="28"/>
      </w:rPr>
      <w:t>Sexual Health Services</w:t>
    </w:r>
  </w:p>
  <w:p w:rsidR="00F92337" w:rsidP="00F92337" w:rsidRDefault="00F92337" w14:paraId="43D9E2E8" w14:textId="77777777">
    <w:pPr>
      <w:ind w:left="-567"/>
      <w:rPr>
        <w:rFonts w:cs="Arial"/>
        <w:sz w:val="24"/>
        <w:szCs w:val="24"/>
      </w:rPr>
    </w:pPr>
    <w:r w:rsidRPr="001B041E">
      <w:rPr>
        <w:rFonts w:cs="Arial"/>
        <w:sz w:val="24"/>
        <w:szCs w:val="24"/>
      </w:rPr>
      <w:t>Tel: 0203 317 5252</w:t>
    </w:r>
  </w:p>
  <w:p w:rsidR="006676BE" w:rsidP="00F92337" w:rsidRDefault="00F92337" w14:paraId="18E2B1C1" w14:textId="77777777">
    <w:pPr>
      <w:pStyle w:val="Header"/>
      <w:tabs>
        <w:tab w:val="clear" w:pos="8306"/>
        <w:tab w:val="right" w:pos="9356"/>
      </w:tabs>
      <w:ind w:left="-567" w:right="-327"/>
    </w:pPr>
    <w:r w:rsidRPr="009B56A2" w:rsidR="5B84F0AE">
      <w:rPr>
        <w:sz w:val="24"/>
        <w:szCs w:val="24"/>
      </w:rPr>
      <w:t>www.sexualhealth.cnwl.nhs.uk</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B84F0AE" w:rsidTr="5B84F0AE" w14:paraId="2EA3979D">
      <w:trPr>
        <w:trHeight w:val="300"/>
      </w:trPr>
      <w:tc>
        <w:tcPr>
          <w:tcW w:w="3005" w:type="dxa"/>
          <w:tcMar/>
        </w:tcPr>
        <w:p w:rsidR="5B84F0AE" w:rsidP="5B84F0AE" w:rsidRDefault="5B84F0AE" w14:paraId="61DE3C2F" w14:textId="2D1256C5">
          <w:pPr>
            <w:pStyle w:val="Header"/>
            <w:bidi w:val="0"/>
            <w:ind w:left="-115"/>
            <w:jc w:val="left"/>
          </w:pPr>
        </w:p>
      </w:tc>
      <w:tc>
        <w:tcPr>
          <w:tcW w:w="3005" w:type="dxa"/>
          <w:tcMar/>
        </w:tcPr>
        <w:p w:rsidR="5B84F0AE" w:rsidP="5B84F0AE" w:rsidRDefault="5B84F0AE" w14:paraId="63B214EE" w14:textId="74B79E5D">
          <w:pPr>
            <w:pStyle w:val="Header"/>
            <w:bidi w:val="0"/>
            <w:jc w:val="center"/>
          </w:pPr>
        </w:p>
      </w:tc>
      <w:tc>
        <w:tcPr>
          <w:tcW w:w="3005" w:type="dxa"/>
          <w:tcMar/>
        </w:tcPr>
        <w:p w:rsidR="5B84F0AE" w:rsidP="5B84F0AE" w:rsidRDefault="5B84F0AE" w14:paraId="0A674BC3" w14:textId="22085B6F">
          <w:pPr>
            <w:pStyle w:val="Header"/>
            <w:bidi w:val="0"/>
            <w:ind w:right="-115"/>
            <w:jc w:val="right"/>
          </w:pPr>
        </w:p>
      </w:tc>
    </w:tr>
  </w:tbl>
  <w:p w:rsidR="5B84F0AE" w:rsidP="5B84F0AE" w:rsidRDefault="5B84F0AE" w14:paraId="262A9B68" w14:textId="600CB4E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1984"/>
    <w:multiLevelType w:val="hybridMultilevel"/>
    <w:tmpl w:val="25FC8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026459"/>
    <w:multiLevelType w:val="hybridMultilevel"/>
    <w:tmpl w:val="E71A7EF0"/>
    <w:lvl w:ilvl="0" w:tplc="DB7000B4">
      <w:start w:val="1"/>
      <w:numFmt w:val="bullet"/>
      <w:lvlText w:val=""/>
      <w:lvlJc w:val="left"/>
      <w:pPr>
        <w:tabs>
          <w:tab w:val="num" w:pos="1134"/>
        </w:tabs>
        <w:ind w:left="1134" w:hanging="41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8786A82"/>
    <w:multiLevelType w:val="hybridMultilevel"/>
    <w:tmpl w:val="711469A0"/>
    <w:lvl w:ilvl="0" w:tplc="FFFFFFFF">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04079A5"/>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328144E8"/>
    <w:multiLevelType w:val="hybridMultilevel"/>
    <w:tmpl w:val="6E58AE3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74C68F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68264C4E"/>
    <w:multiLevelType w:val="hybridMultilevel"/>
    <w:tmpl w:val="4300DF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B2119ED"/>
    <w:multiLevelType w:val="hybridMultilevel"/>
    <w:tmpl w:val="8AE8518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3"/>
  </w:num>
  <w:num w:numId="3">
    <w:abstractNumId w:val="7"/>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1"/>
    <w:rsid w:val="0003759B"/>
    <w:rsid w:val="00045C99"/>
    <w:rsid w:val="000644DC"/>
    <w:rsid w:val="00127E8B"/>
    <w:rsid w:val="00136840"/>
    <w:rsid w:val="00137DBC"/>
    <w:rsid w:val="001512D2"/>
    <w:rsid w:val="001B041E"/>
    <w:rsid w:val="001B3FB4"/>
    <w:rsid w:val="001E5EE4"/>
    <w:rsid w:val="00200296"/>
    <w:rsid w:val="002302D5"/>
    <w:rsid w:val="00284F94"/>
    <w:rsid w:val="0028545C"/>
    <w:rsid w:val="002C69BC"/>
    <w:rsid w:val="002F5727"/>
    <w:rsid w:val="003057DA"/>
    <w:rsid w:val="00330E6E"/>
    <w:rsid w:val="0035274D"/>
    <w:rsid w:val="003B7853"/>
    <w:rsid w:val="003F1C38"/>
    <w:rsid w:val="003F6A3D"/>
    <w:rsid w:val="00416BE1"/>
    <w:rsid w:val="004677D0"/>
    <w:rsid w:val="00476E34"/>
    <w:rsid w:val="004D20AD"/>
    <w:rsid w:val="004F5B7D"/>
    <w:rsid w:val="004F7029"/>
    <w:rsid w:val="00523C0E"/>
    <w:rsid w:val="005473EC"/>
    <w:rsid w:val="00555B83"/>
    <w:rsid w:val="005623CE"/>
    <w:rsid w:val="00565F75"/>
    <w:rsid w:val="005C5FD9"/>
    <w:rsid w:val="005D7A6B"/>
    <w:rsid w:val="005F4F01"/>
    <w:rsid w:val="0060397B"/>
    <w:rsid w:val="006676BE"/>
    <w:rsid w:val="00675243"/>
    <w:rsid w:val="00683EC0"/>
    <w:rsid w:val="006D56D3"/>
    <w:rsid w:val="00732F83"/>
    <w:rsid w:val="007333C8"/>
    <w:rsid w:val="007340FC"/>
    <w:rsid w:val="00750D7D"/>
    <w:rsid w:val="0078721D"/>
    <w:rsid w:val="007B7DBC"/>
    <w:rsid w:val="007C7F6C"/>
    <w:rsid w:val="007F70EE"/>
    <w:rsid w:val="00802E0F"/>
    <w:rsid w:val="0080475E"/>
    <w:rsid w:val="00870F4C"/>
    <w:rsid w:val="008D3422"/>
    <w:rsid w:val="008F668A"/>
    <w:rsid w:val="009826E3"/>
    <w:rsid w:val="009A0A0B"/>
    <w:rsid w:val="009B56A2"/>
    <w:rsid w:val="009C57AE"/>
    <w:rsid w:val="00A021A7"/>
    <w:rsid w:val="00A05085"/>
    <w:rsid w:val="00A459CC"/>
    <w:rsid w:val="00A73904"/>
    <w:rsid w:val="00A75246"/>
    <w:rsid w:val="00AA01DC"/>
    <w:rsid w:val="00AA76BE"/>
    <w:rsid w:val="00AC0717"/>
    <w:rsid w:val="00B16AB2"/>
    <w:rsid w:val="00B6115A"/>
    <w:rsid w:val="00B739C3"/>
    <w:rsid w:val="00B77DA5"/>
    <w:rsid w:val="00B80DBD"/>
    <w:rsid w:val="00BC675F"/>
    <w:rsid w:val="00BE3F61"/>
    <w:rsid w:val="00C210B1"/>
    <w:rsid w:val="00C418CD"/>
    <w:rsid w:val="00C8172B"/>
    <w:rsid w:val="00CF1735"/>
    <w:rsid w:val="00D26CC6"/>
    <w:rsid w:val="00D662F1"/>
    <w:rsid w:val="00D66971"/>
    <w:rsid w:val="00D97EFF"/>
    <w:rsid w:val="00DC0554"/>
    <w:rsid w:val="00DD0C30"/>
    <w:rsid w:val="00DD4321"/>
    <w:rsid w:val="00E010E8"/>
    <w:rsid w:val="00E20FEF"/>
    <w:rsid w:val="00E21506"/>
    <w:rsid w:val="00E339AC"/>
    <w:rsid w:val="00E85610"/>
    <w:rsid w:val="00E87BCC"/>
    <w:rsid w:val="00EC27B1"/>
    <w:rsid w:val="00EC465B"/>
    <w:rsid w:val="00F00A10"/>
    <w:rsid w:val="00F20E5B"/>
    <w:rsid w:val="00F3768E"/>
    <w:rsid w:val="00F54C55"/>
    <w:rsid w:val="00F831B4"/>
    <w:rsid w:val="00F92337"/>
    <w:rsid w:val="00FB1B4C"/>
    <w:rsid w:val="00FB1B9E"/>
    <w:rsid w:val="1A71AFE2"/>
    <w:rsid w:val="1B43C0FF"/>
    <w:rsid w:val="206C8948"/>
    <w:rsid w:val="20723100"/>
    <w:rsid w:val="20DDB0B0"/>
    <w:rsid w:val="238C048C"/>
    <w:rsid w:val="2A79FF75"/>
    <w:rsid w:val="5017359D"/>
    <w:rsid w:val="5B84F0AE"/>
    <w:rsid w:val="5C39532E"/>
    <w:rsid w:val="653F7D8E"/>
    <w:rsid w:val="745D72AE"/>
    <w:rsid w:val="76474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B2FD4FE"/>
  <w15:docId w15:val="{AA697FFE-F26E-4DF1-A9F3-256006A7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Arial" w:hAnsi="Arial"/>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2"/>
      <w:szCs w:val="22"/>
    </w:rPr>
  </w:style>
  <w:style w:type="paragraph" w:styleId="Heading8">
    <w:name w:val="heading 8"/>
    <w:basedOn w:val="Normal"/>
    <w:next w:val="Normal"/>
    <w:qFormat/>
    <w:pPr>
      <w:keepNext/>
      <w:outlineLvl w:val="7"/>
    </w:pPr>
    <w:rPr>
      <w:i/>
      <w:i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2">
    <w:name w:val="Body Text 2"/>
    <w:basedOn w:val="Normal"/>
    <w:rPr>
      <w:rFonts w:ascii="Times New Roman" w:hAnsi="Times New Roman"/>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ListParagraph">
    <w:name w:val="List Paragraph"/>
    <w:basedOn w:val="Normal"/>
    <w:uiPriority w:val="34"/>
    <w:qFormat/>
    <w:rsid w:val="0060397B"/>
    <w:pPr>
      <w:ind w:left="720"/>
    </w:pPr>
    <w:rPr>
      <w:rFonts w:ascii="Times New Roman" w:hAnsi="Times New Roman" w:eastAsia="Calibri"/>
      <w:sz w:val="24"/>
      <w:szCs w:val="24"/>
      <w:lang w:eastAsia="en-GB"/>
    </w:rPr>
  </w:style>
  <w:style w:type="character" w:styleId="FooterChar" w:customStyle="1">
    <w:name w:val="Footer Char"/>
    <w:link w:val="Footer"/>
    <w:rsid w:val="00CF1735"/>
    <w:rPr>
      <w:rFonts w:ascii="Arial" w:hAnsi="Arial"/>
      <w:lang w:eastAsia="en-US"/>
    </w:rPr>
  </w:style>
  <w:style w:type="paragraph" w:styleId="CommentSubject">
    <w:name w:val="annotation subject"/>
    <w:basedOn w:val="CommentText"/>
    <w:next w:val="CommentText"/>
    <w:link w:val="CommentSubjectChar"/>
    <w:rsid w:val="009B56A2"/>
    <w:rPr>
      <w:b/>
      <w:bCs/>
    </w:rPr>
  </w:style>
  <w:style w:type="character" w:styleId="CommentTextChar" w:customStyle="1">
    <w:name w:val="Comment Text Char"/>
    <w:link w:val="CommentText"/>
    <w:semiHidden/>
    <w:rsid w:val="009B56A2"/>
    <w:rPr>
      <w:rFonts w:ascii="Arial" w:hAnsi="Arial"/>
      <w:lang w:eastAsia="en-US"/>
    </w:rPr>
  </w:style>
  <w:style w:type="character" w:styleId="CommentSubjectChar" w:customStyle="1">
    <w:name w:val="Comment Subject Char"/>
    <w:link w:val="CommentSubject"/>
    <w:rsid w:val="009B56A2"/>
    <w:rPr>
      <w:rFonts w:ascii="Arial" w:hAnsi="Arial"/>
      <w:b/>
      <w:bCs/>
      <w:lang w:eastAsia="en-US"/>
    </w:rPr>
  </w:style>
  <w:style w:type="table" w:styleId="TableGrid">
    <w:name w:val="Table Grid"/>
    <w:basedOn w:val="TableNormal"/>
    <w:uiPriority w:val="39"/>
    <w:rsid w:val="00E010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739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0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sexualhealth.cnwl.nhs.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eader" Target="header2.xml" Id="R192d17eddf2742d4" /></Relationships>
</file>

<file path=word/_rels/header1.xml.rels>&#65279;<?xml version="1.0" encoding="utf-8"?><Relationships xmlns="http://schemas.openxmlformats.org/package/2006/relationships"><Relationship Type="http://schemas.openxmlformats.org/officeDocument/2006/relationships/image" Target="/media/image2.jpg" Id="R24949544feee43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D5AF02EBE834CA0D80C57D6B8AF2B" ma:contentTypeVersion="19" ma:contentTypeDescription="Create a new document." ma:contentTypeScope="" ma:versionID="6591fed40c40c8812c30fc33b0b055d5">
  <xsd:schema xmlns:xsd="http://www.w3.org/2001/XMLSchema" xmlns:xs="http://www.w3.org/2001/XMLSchema" xmlns:p="http://schemas.microsoft.com/office/2006/metadata/properties" xmlns:ns1="http://schemas.microsoft.com/sharepoint/v3" xmlns:ns2="de63ae07-a31a-4989-a261-8d6f502814bd" xmlns:ns3="10e6b609-5d10-47ea-910d-d5f3399e1b02" targetNamespace="http://schemas.microsoft.com/office/2006/metadata/properties" ma:root="true" ma:fieldsID="849cd33d9812215bf4c13b19b4a6aab8" ns1:_="" ns2:_="" ns3:_="">
    <xsd:import namespace="http://schemas.microsoft.com/sharepoint/v3"/>
    <xsd:import namespace="de63ae07-a31a-4989-a261-8d6f502814bd"/>
    <xsd:import namespace="10e6b609-5d10-47ea-910d-d5f3399e1b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3ae07-a31a-4989-a261-8d6f50281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6b609-5d10-47ea-910d-d5f3399e1b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01b4bd-4919-45fe-81f9-97d97987d929}" ma:internalName="TaxCatchAll" ma:showField="CatchAllData" ma:web="10e6b609-5d10-47ea-910d-d5f3399e1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e6b609-5d10-47ea-910d-d5f3399e1b02" xsi:nil="true"/>
    <lcf76f155ced4ddcb4097134ff3c332f xmlns="de63ae07-a31a-4989-a261-8d6f50281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A3BE4-6C0B-4B8F-B534-60DD5FC5058E}"/>
</file>

<file path=customXml/itemProps2.xml><?xml version="1.0" encoding="utf-8"?>
<ds:datastoreItem xmlns:ds="http://schemas.openxmlformats.org/officeDocument/2006/customXml" ds:itemID="{8A6AD1E3-1002-482A-B380-4E48DB397697}"/>
</file>

<file path=customXml/itemProps3.xml><?xml version="1.0" encoding="utf-8"?>
<ds:datastoreItem xmlns:ds="http://schemas.openxmlformats.org/officeDocument/2006/customXml" ds:itemID="{018F010C-73E7-4260-AB44-AED074A5F8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CICHS NHS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Mshelia</dc:creator>
  <cp:lastModifiedBy>PILLAI, Sarah (CENTRAL AND NORTH WEST LONDON NHS FOUNDATION TRUST)</cp:lastModifiedBy>
  <cp:revision>7</cp:revision>
  <cp:lastPrinted>2022-03-21T17:29:00Z</cp:lastPrinted>
  <dcterms:created xsi:type="dcterms:W3CDTF">2022-03-21T17:30:00Z</dcterms:created>
  <dcterms:modified xsi:type="dcterms:W3CDTF">2025-11-13T15:16:35Z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0x01010039CD5AF02EBE834CA0D80C57D6B8AF2B</vt:lpwstr>
  </property>
  <property fmtid="{D5CDD505-2E9C-101B-9397-08002B2CF9AE}" pid="3" name="MediaServiceImageTags">
    <vt:lpwstr/>
  </property>
  <property fmtid="{D5CDD505-2E9C-101B-9397-08002B2CF9AE}" pid="5" name="docLang">
    <vt:lpwstr>en</vt:lpwstr>
  </property>
</Properties>
</file>